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DB7" w:rsidRPr="002E1DB7" w:rsidRDefault="002E1DB7" w:rsidP="002E1DB7">
      <w:pPr>
        <w:spacing w:line="480" w:lineRule="exact"/>
        <w:jc w:val="center"/>
        <w:rPr>
          <w:rFonts w:ascii="方正小标宋简体" w:eastAsia="方正小标宋简体" w:hAnsi="宋体" w:hint="eastAsia"/>
          <w:sz w:val="32"/>
          <w:szCs w:val="32"/>
        </w:rPr>
      </w:pPr>
      <w:bookmarkStart w:id="0" w:name="_GoBack"/>
      <w:r w:rsidRPr="002E1DB7">
        <w:rPr>
          <w:rFonts w:ascii="方正小标宋简体" w:eastAsia="方正小标宋简体" w:hAnsi="宋体" w:hint="eastAsia"/>
          <w:sz w:val="32"/>
          <w:szCs w:val="32"/>
        </w:rPr>
        <w:t>关于做好2015年新增学士学位授权有关工作的通知</w:t>
      </w:r>
    </w:p>
    <w:bookmarkEnd w:id="0"/>
    <w:p w:rsidR="002E1DB7" w:rsidRPr="002E1DB7" w:rsidRDefault="002E1DB7" w:rsidP="002E1DB7">
      <w:pPr>
        <w:spacing w:line="480" w:lineRule="exact"/>
        <w:jc w:val="center"/>
        <w:rPr>
          <w:rFonts w:ascii="方正小标宋简体" w:eastAsia="方正小标宋简体" w:hAnsi="宋体" w:hint="eastAsia"/>
          <w:sz w:val="24"/>
          <w:szCs w:val="24"/>
        </w:rPr>
      </w:pPr>
      <w:r w:rsidRPr="002E1DB7">
        <w:rPr>
          <w:rFonts w:ascii="方正小标宋简体" w:eastAsia="方正小标宋简体" w:hAnsi="宋体" w:hint="eastAsia"/>
          <w:sz w:val="24"/>
          <w:szCs w:val="24"/>
        </w:rPr>
        <w:t>鄂学位办[2015]3号</w:t>
      </w:r>
    </w:p>
    <w:p w:rsidR="002E1DB7" w:rsidRPr="002E1DB7" w:rsidRDefault="002E1DB7" w:rsidP="002E1DB7">
      <w:pPr>
        <w:spacing w:line="480" w:lineRule="exact"/>
        <w:ind w:firstLineChars="200" w:firstLine="560"/>
        <w:rPr>
          <w:rFonts w:ascii="宋体" w:eastAsia="宋体" w:hAnsi="宋体"/>
          <w:sz w:val="28"/>
          <w:szCs w:val="28"/>
        </w:rPr>
      </w:pPr>
    </w:p>
    <w:p w:rsidR="002E1DB7" w:rsidRPr="002E1DB7" w:rsidRDefault="002E1DB7" w:rsidP="002E1DB7">
      <w:pPr>
        <w:spacing w:line="480" w:lineRule="exact"/>
        <w:rPr>
          <w:rFonts w:ascii="宋体" w:eastAsia="宋体" w:hAnsi="宋体" w:hint="eastAsia"/>
          <w:sz w:val="28"/>
          <w:szCs w:val="28"/>
        </w:rPr>
      </w:pPr>
      <w:r w:rsidRPr="002E1DB7">
        <w:rPr>
          <w:rFonts w:ascii="宋体" w:eastAsia="宋体" w:hAnsi="宋体" w:hint="eastAsia"/>
          <w:sz w:val="28"/>
          <w:szCs w:val="28"/>
        </w:rPr>
        <w:t>有关高等学校：</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现将我省开展2015年新增学士学位（含双学士学位）授权审核工作的有关事项通知如下：</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 xml:space="preserve">一、申报范围 </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具有学士学位授权的普通高等学校，经教育部正式批准设置的本科专业，于2015年有首届本科毕业生的，可申请新增学士学位授权专业。</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具有双学士学位授权的普通高等学校，可根据实际需求情况和申报条件申请新增双学士学位专业。申请专业原则上应是学校的特色、优势专业，省级品牌（立项）专业，产业计划专业或专业综合改革试点项目，</w:t>
      </w:r>
      <w:proofErr w:type="gramStart"/>
      <w:r w:rsidRPr="002E1DB7">
        <w:rPr>
          <w:rFonts w:ascii="宋体" w:eastAsia="宋体" w:hAnsi="宋体" w:hint="eastAsia"/>
          <w:sz w:val="28"/>
          <w:szCs w:val="28"/>
        </w:rPr>
        <w:t>且专业</w:t>
      </w:r>
      <w:proofErr w:type="gramEnd"/>
      <w:r w:rsidRPr="002E1DB7">
        <w:rPr>
          <w:rFonts w:ascii="宋体" w:eastAsia="宋体" w:hAnsi="宋体" w:hint="eastAsia"/>
          <w:sz w:val="28"/>
          <w:szCs w:val="28"/>
        </w:rPr>
        <w:t>必须有四届以上毕业生。主、辅修专业分属不同学科。</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各单位要对</w:t>
      </w:r>
      <w:proofErr w:type="gramStart"/>
      <w:r w:rsidRPr="002E1DB7">
        <w:rPr>
          <w:rFonts w:ascii="宋体" w:eastAsia="宋体" w:hAnsi="宋体" w:hint="eastAsia"/>
          <w:sz w:val="28"/>
          <w:szCs w:val="28"/>
        </w:rPr>
        <w:t>已现有</w:t>
      </w:r>
      <w:proofErr w:type="gramEnd"/>
      <w:r w:rsidRPr="002E1DB7">
        <w:rPr>
          <w:rFonts w:ascii="宋体" w:eastAsia="宋体" w:hAnsi="宋体" w:hint="eastAsia"/>
          <w:sz w:val="28"/>
          <w:szCs w:val="28"/>
        </w:rPr>
        <w:t>本科专业进行认真清理，凡是有首届本科毕业生的，必须申请新增学士学位授权专业，逾期未完成此项工作的，将不能报送学位授予信息，因此导致学位授予工作延误且造成严重后果的，将追究相关单位及负责人的责任，并在全省通报批评。</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二、评审步骤与方法</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新增学士学位（含双学士学位）授权工作采取学校自评方式进行。学校组织专家5-7人，根据《湖北省学士学位授权专业评估指标体系》，对拟新增学士学位授权专业进行实地评审。专家评审组成员必须具有正高级职称，且校外同行专家人数应占到专家评审组成员的三分之一以上。省学位办对部分单位的有关专业，适当采取指导评审或抽查。省学位委员会根据专家评审意见进行审批，并添加到学位授予信息报送（备案）平台。</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三、审核工作要求</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（一）加强领导、认真组织。各有关高等学校要高度重视，认真做好本单位学士学位授权审核工作，在规定时间内完成相关材料的报</w:t>
      </w:r>
      <w:r w:rsidRPr="002E1DB7">
        <w:rPr>
          <w:rFonts w:ascii="宋体" w:eastAsia="宋体" w:hAnsi="宋体" w:hint="eastAsia"/>
          <w:sz w:val="28"/>
          <w:szCs w:val="28"/>
        </w:rPr>
        <w:lastRenderedPageBreak/>
        <w:t>送。</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二）规范程序、环节到位。高校必须按照《湖北省人民政府学位委员会关于进一步加强学士学位管理保证学位授予质量的通知》（鄂学位〔2012〕6号）要求申报，严格有关程序和要求，规范操作并落实好相关细节。</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（三）从严把关、保证质量。学校受理学院申请材料时必须对授权专业申报范围与条件以及“授权专业简况表”填写内容严格把关，确保工作质量。</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四、材料报送要求</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（一）新增学士学位授权专业上报材料</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1.新增学士学位授予专业的申请报告（以学校文件的形式上报）</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2.新增学士学位授权专业汇总表（附件1）</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3.申请学士学位授权专业简况表（附件2）</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4.新增学士学位（含双学位）授权专业评审专家名单（附件5）</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5.本科专业批准文件复印件</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（二）新增双学士学位授权专业上报材料</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1.新增双学士学位授予专业的申请报告（以学校文件的形式上报）</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2.新增双学士学位授权专业汇总表（附件3）</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3.申请双学士学位授权专业简况表（附件4）</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4.新增学士学位（含双学位学位）授权专业评审专家名单（附件5）</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5.学士学位授予专业批准文件复印件</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（三）其他材料报送</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1.各单位学士学位授予办法及实施细则（修改版）</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2.联合培养双学士学位相关备案材料</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一是有关高校提交联合培养双学士学位的报告，二是联合培养双学士学位专业汇总表（附件6），三是联合培养协议、联合培养方案（分校分专业）</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以上</w:t>
      </w:r>
      <w:proofErr w:type="gramStart"/>
      <w:r w:rsidRPr="002E1DB7">
        <w:rPr>
          <w:rFonts w:ascii="宋体" w:eastAsia="宋体" w:hAnsi="宋体" w:hint="eastAsia"/>
          <w:sz w:val="28"/>
          <w:szCs w:val="28"/>
        </w:rPr>
        <w:t>所报纸质</w:t>
      </w:r>
      <w:proofErr w:type="gramEnd"/>
      <w:r w:rsidRPr="002E1DB7">
        <w:rPr>
          <w:rFonts w:ascii="宋体" w:eastAsia="宋体" w:hAnsi="宋体" w:hint="eastAsia"/>
          <w:sz w:val="28"/>
          <w:szCs w:val="28"/>
        </w:rPr>
        <w:t>材料均为一式一份，请于2015年5月20日前报送至省学位办，并同时上传电子文本。</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lastRenderedPageBreak/>
        <w:t>联系人：郑仟；</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材料报送地址：武昌区洪山路8号省教育厅1218室；</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联系电话：027－87328151；</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电子邮箱：hbsxwb@163.com。</w:t>
      </w:r>
    </w:p>
    <w:p w:rsidR="002E1DB7" w:rsidRDefault="002E1DB7" w:rsidP="002E1DB7">
      <w:pPr>
        <w:spacing w:line="480" w:lineRule="exact"/>
        <w:rPr>
          <w:rFonts w:ascii="宋体" w:eastAsia="宋体" w:hAnsi="宋体" w:hint="eastAsia"/>
          <w:sz w:val="28"/>
          <w:szCs w:val="28"/>
        </w:rPr>
      </w:pPr>
    </w:p>
    <w:p w:rsidR="002E1DB7" w:rsidRDefault="002E1DB7" w:rsidP="002E1DB7">
      <w:pPr>
        <w:spacing w:line="480" w:lineRule="exact"/>
        <w:rPr>
          <w:rFonts w:ascii="宋体" w:eastAsia="宋体" w:hAnsi="宋体" w:hint="eastAsia"/>
          <w:sz w:val="28"/>
          <w:szCs w:val="28"/>
        </w:rPr>
      </w:pPr>
    </w:p>
    <w:p w:rsidR="002E1DB7" w:rsidRPr="002E1DB7" w:rsidRDefault="002E1DB7" w:rsidP="002E1DB7">
      <w:pPr>
        <w:spacing w:line="480" w:lineRule="exact"/>
        <w:rPr>
          <w:rFonts w:ascii="宋体" w:eastAsia="宋体" w:hAnsi="宋体" w:hint="eastAsia"/>
          <w:sz w:val="28"/>
          <w:szCs w:val="28"/>
        </w:rPr>
      </w:pPr>
      <w:r w:rsidRPr="002E1DB7">
        <w:rPr>
          <w:rFonts w:ascii="宋体" w:eastAsia="宋体" w:hAnsi="宋体" w:hint="eastAsia"/>
          <w:sz w:val="28"/>
          <w:szCs w:val="28"/>
        </w:rPr>
        <w:t>附件：1.新增学士学位授权专业汇总表</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2.申请学士学位授权专业简况表</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3.新增双学士学位授权专业汇总表</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4.申请双学士学位授权专业简况表</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5.学士学位（含双学士学位）专业授权评审专家名单</w:t>
      </w:r>
    </w:p>
    <w:p w:rsidR="002E1DB7" w:rsidRPr="002E1DB7" w:rsidRDefault="002E1DB7" w:rsidP="002E1DB7">
      <w:pPr>
        <w:spacing w:line="480" w:lineRule="exact"/>
        <w:ind w:firstLineChars="200" w:firstLine="560"/>
        <w:rPr>
          <w:rFonts w:ascii="宋体" w:eastAsia="宋体" w:hAnsi="宋体" w:hint="eastAsia"/>
          <w:sz w:val="28"/>
          <w:szCs w:val="28"/>
        </w:rPr>
      </w:pPr>
      <w:r w:rsidRPr="002E1DB7">
        <w:rPr>
          <w:rFonts w:ascii="宋体" w:eastAsia="宋体" w:hAnsi="宋体" w:hint="eastAsia"/>
          <w:sz w:val="28"/>
          <w:szCs w:val="28"/>
        </w:rPr>
        <w:t>6.联合培养双学士学位专业汇总表</w:t>
      </w:r>
    </w:p>
    <w:p w:rsidR="002E1DB7" w:rsidRDefault="002E1DB7" w:rsidP="002E1DB7">
      <w:pPr>
        <w:spacing w:line="480" w:lineRule="exact"/>
        <w:ind w:firstLineChars="200" w:firstLine="560"/>
        <w:rPr>
          <w:rFonts w:ascii="宋体" w:eastAsia="宋体" w:hAnsi="宋体" w:hint="eastAsia"/>
          <w:sz w:val="28"/>
          <w:szCs w:val="28"/>
        </w:rPr>
      </w:pPr>
    </w:p>
    <w:p w:rsidR="002E1DB7" w:rsidRPr="002E1DB7" w:rsidRDefault="002E1DB7" w:rsidP="002E1DB7">
      <w:pPr>
        <w:spacing w:line="480" w:lineRule="exact"/>
        <w:ind w:firstLineChars="200" w:firstLine="560"/>
        <w:rPr>
          <w:rFonts w:ascii="宋体" w:eastAsia="宋体" w:hAnsi="宋体"/>
          <w:sz w:val="28"/>
          <w:szCs w:val="28"/>
        </w:rPr>
      </w:pPr>
    </w:p>
    <w:p w:rsidR="002E1DB7" w:rsidRPr="002E1DB7" w:rsidRDefault="002E1DB7" w:rsidP="002E1DB7">
      <w:pPr>
        <w:spacing w:line="480" w:lineRule="exact"/>
        <w:ind w:firstLineChars="200" w:firstLine="560"/>
        <w:rPr>
          <w:rFonts w:ascii="宋体" w:eastAsia="宋体" w:hAnsi="宋体"/>
          <w:sz w:val="28"/>
          <w:szCs w:val="28"/>
        </w:rPr>
      </w:pPr>
    </w:p>
    <w:p w:rsidR="002E1DB7" w:rsidRPr="002E1DB7" w:rsidRDefault="002E1DB7" w:rsidP="002E1DB7">
      <w:pPr>
        <w:wordWrap w:val="0"/>
        <w:spacing w:line="480" w:lineRule="exact"/>
        <w:ind w:firstLineChars="200" w:firstLine="560"/>
        <w:jc w:val="right"/>
        <w:rPr>
          <w:rFonts w:ascii="宋体" w:eastAsia="宋体" w:hAnsi="宋体" w:hint="eastAsia"/>
          <w:sz w:val="28"/>
          <w:szCs w:val="28"/>
        </w:rPr>
      </w:pPr>
      <w:r w:rsidRPr="002E1DB7">
        <w:rPr>
          <w:rFonts w:ascii="宋体" w:eastAsia="宋体" w:hAnsi="宋体" w:hint="eastAsia"/>
          <w:sz w:val="28"/>
          <w:szCs w:val="28"/>
        </w:rPr>
        <w:t>湖北省人民政府学位委员会办公室</w:t>
      </w:r>
      <w:r>
        <w:rPr>
          <w:rFonts w:ascii="宋体" w:eastAsia="宋体" w:hAnsi="宋体" w:hint="eastAsia"/>
          <w:sz w:val="28"/>
          <w:szCs w:val="28"/>
        </w:rPr>
        <w:t xml:space="preserve"> </w:t>
      </w:r>
    </w:p>
    <w:p w:rsidR="005B15E8" w:rsidRPr="002E1DB7" w:rsidRDefault="002E1DB7" w:rsidP="002E1DB7">
      <w:pPr>
        <w:wordWrap w:val="0"/>
        <w:spacing w:line="480" w:lineRule="exact"/>
        <w:ind w:firstLineChars="200" w:firstLine="560"/>
        <w:jc w:val="right"/>
        <w:rPr>
          <w:rFonts w:ascii="宋体" w:eastAsia="宋体" w:hAnsi="宋体"/>
          <w:sz w:val="28"/>
          <w:szCs w:val="28"/>
        </w:rPr>
      </w:pPr>
      <w:r w:rsidRPr="002E1DB7">
        <w:rPr>
          <w:rFonts w:ascii="宋体" w:eastAsia="宋体" w:hAnsi="宋体" w:hint="eastAsia"/>
          <w:sz w:val="28"/>
          <w:szCs w:val="28"/>
        </w:rPr>
        <w:t>2015年3月20日</w:t>
      </w:r>
      <w:r>
        <w:rPr>
          <w:rFonts w:ascii="宋体" w:eastAsia="宋体" w:hAnsi="宋体" w:hint="eastAsia"/>
          <w:sz w:val="28"/>
          <w:szCs w:val="28"/>
        </w:rPr>
        <w:t xml:space="preserve">       </w:t>
      </w:r>
    </w:p>
    <w:sectPr w:rsidR="005B15E8" w:rsidRPr="002E1DB7" w:rsidSect="002E1DB7">
      <w:pgSz w:w="11906" w:h="16838"/>
      <w:pgMar w:top="1440" w:right="1701" w:bottom="1440" w:left="170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小标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1DB7"/>
    <w:rsid w:val="002E1DB7"/>
    <w:rsid w:val="005B15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225</Words>
  <Characters>1283</Characters>
  <Application>Microsoft Office Word</Application>
  <DocSecurity>0</DocSecurity>
  <Lines>10</Lines>
  <Paragraphs>3</Paragraphs>
  <ScaleCrop>false</ScaleCrop>
  <Company>jwb</Company>
  <LinksUpToDate>false</LinksUpToDate>
  <CharactersWithSpaces>1505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yinli</dc:creator>
  <cp:keywords/>
  <dc:description/>
  <cp:lastModifiedBy>yinli</cp:lastModifiedBy>
  <cp:revision>1</cp:revision>
  <cp:lastPrinted>2015-03-24T08:21:00Z</cp:lastPrinted>
  <dcterms:created xsi:type="dcterms:W3CDTF">2015-03-24T08:19:00Z</dcterms:created>
  <dcterms:modified xsi:type="dcterms:W3CDTF">2015-03-24T08:22:00Z</dcterms:modified>
</cp:coreProperties>
</file>