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3F8" w:rsidRPr="007B13F8" w:rsidRDefault="007B13F8" w:rsidP="007B13F8">
      <w:pPr>
        <w:pStyle w:val="1"/>
        <w:rPr>
          <w:rFonts w:ascii="楷体_GB2312" w:eastAsia="楷体_GB2312" w:hAnsi="黑体" w:hint="eastAsia"/>
          <w:kern w:val="0"/>
          <w:sz w:val="28"/>
          <w:szCs w:val="28"/>
        </w:rPr>
      </w:pPr>
      <w:r w:rsidRPr="007B13F8">
        <w:rPr>
          <w:rFonts w:ascii="楷体_GB2312" w:eastAsia="楷体_GB2312" w:hAnsi="黑体" w:hint="eastAsia"/>
          <w:kern w:val="0"/>
          <w:sz w:val="28"/>
          <w:szCs w:val="28"/>
        </w:rPr>
        <w:t>附件</w:t>
      </w:r>
      <w:r>
        <w:rPr>
          <w:rFonts w:ascii="楷体_GB2312" w:eastAsia="楷体_GB2312" w:hAnsi="黑体" w:hint="eastAsia"/>
          <w:kern w:val="0"/>
          <w:sz w:val="28"/>
          <w:szCs w:val="28"/>
        </w:rPr>
        <w:t>2</w:t>
      </w:r>
    </w:p>
    <w:p w:rsidR="007B13F8" w:rsidRDefault="007B13F8" w:rsidP="00C12640">
      <w:pPr>
        <w:pStyle w:val="1"/>
        <w:rPr>
          <w:rFonts w:ascii="仿宋" w:eastAsia="仿宋" w:hAnsi="仿宋" w:cs="宋体" w:hint="eastAsia"/>
          <w:b/>
          <w:bCs/>
          <w:kern w:val="0"/>
          <w:sz w:val="48"/>
          <w:szCs w:val="48"/>
        </w:rPr>
      </w:pPr>
    </w:p>
    <w:p w:rsidR="007B13F8" w:rsidRDefault="007B13F8" w:rsidP="007B13F8">
      <w:pPr>
        <w:pStyle w:val="1"/>
        <w:ind w:firstLineChars="100" w:firstLine="482"/>
        <w:jc w:val="center"/>
        <w:rPr>
          <w:rFonts w:ascii="仿宋" w:eastAsia="仿宋" w:hAnsi="仿宋" w:cs="宋体" w:hint="eastAsia"/>
          <w:b/>
          <w:bCs/>
          <w:kern w:val="0"/>
          <w:sz w:val="48"/>
          <w:szCs w:val="48"/>
        </w:rPr>
      </w:pPr>
    </w:p>
    <w:p w:rsidR="00C12640" w:rsidRDefault="00C12640" w:rsidP="007B13F8">
      <w:pPr>
        <w:pStyle w:val="1"/>
        <w:ind w:firstLineChars="100" w:firstLine="482"/>
        <w:jc w:val="center"/>
        <w:rPr>
          <w:rFonts w:ascii="仿宋" w:eastAsia="仿宋" w:hAnsi="仿宋" w:cs="宋体" w:hint="eastAsia"/>
          <w:b/>
          <w:bCs/>
          <w:kern w:val="0"/>
          <w:sz w:val="48"/>
          <w:szCs w:val="48"/>
        </w:rPr>
      </w:pPr>
    </w:p>
    <w:p w:rsidR="00C12640" w:rsidRDefault="00C12640" w:rsidP="00C12640">
      <w:pPr>
        <w:pStyle w:val="1"/>
        <w:ind w:firstLineChars="100" w:firstLine="482"/>
        <w:jc w:val="center"/>
        <w:rPr>
          <w:rFonts w:ascii="仿宋" w:eastAsia="仿宋" w:hAnsi="仿宋" w:cs="宋体" w:hint="eastAsia"/>
          <w:b/>
          <w:bCs/>
          <w:kern w:val="0"/>
          <w:sz w:val="48"/>
          <w:szCs w:val="48"/>
        </w:rPr>
      </w:pPr>
    </w:p>
    <w:p w:rsidR="00C12640" w:rsidRDefault="00C12640" w:rsidP="007B13F8">
      <w:pPr>
        <w:pStyle w:val="1"/>
        <w:ind w:firstLineChars="100" w:firstLine="482"/>
        <w:jc w:val="center"/>
        <w:rPr>
          <w:rFonts w:ascii="仿宋" w:eastAsia="仿宋" w:hAnsi="仿宋" w:cs="宋体" w:hint="eastAsia"/>
          <w:b/>
          <w:bCs/>
          <w:kern w:val="0"/>
          <w:sz w:val="48"/>
          <w:szCs w:val="48"/>
        </w:rPr>
      </w:pPr>
    </w:p>
    <w:p w:rsidR="007B13F8" w:rsidRPr="007B13F8" w:rsidRDefault="007B13F8" w:rsidP="00C12640">
      <w:pPr>
        <w:pStyle w:val="1"/>
        <w:spacing w:line="480" w:lineRule="auto"/>
        <w:ind w:firstLineChars="100" w:firstLine="482"/>
        <w:jc w:val="center"/>
        <w:rPr>
          <w:rFonts w:ascii="仿宋" w:eastAsia="仿宋" w:hAnsi="仿宋" w:cs="宋体" w:hint="eastAsia"/>
          <w:b/>
          <w:bCs/>
          <w:kern w:val="0"/>
          <w:sz w:val="48"/>
          <w:szCs w:val="48"/>
        </w:rPr>
      </w:pPr>
      <w:r w:rsidRPr="007B13F8">
        <w:rPr>
          <w:rFonts w:ascii="仿宋" w:eastAsia="仿宋" w:hAnsi="仿宋" w:cs="宋体" w:hint="eastAsia"/>
          <w:b/>
          <w:bCs/>
          <w:kern w:val="0"/>
          <w:sz w:val="48"/>
          <w:szCs w:val="48"/>
        </w:rPr>
        <w:t>武汉工商学院</w:t>
      </w:r>
    </w:p>
    <w:p w:rsidR="00C12640" w:rsidRDefault="007B13F8" w:rsidP="00C12640">
      <w:pPr>
        <w:pStyle w:val="1"/>
        <w:spacing w:line="480" w:lineRule="auto"/>
        <w:ind w:firstLineChars="100" w:firstLine="520"/>
        <w:jc w:val="center"/>
        <w:rPr>
          <w:rFonts w:ascii="方正小标宋简体" w:eastAsia="方正小标宋简体" w:hAnsi="华文中宋" w:cs="宋体" w:hint="eastAsia"/>
          <w:bCs/>
          <w:kern w:val="0"/>
          <w:sz w:val="52"/>
          <w:szCs w:val="52"/>
        </w:rPr>
      </w:pPr>
      <w:r w:rsidRPr="007B13F8">
        <w:rPr>
          <w:rFonts w:ascii="方正小标宋简体" w:eastAsia="方正小标宋简体" w:hAnsi="华文中宋" w:cs="宋体" w:hint="eastAsia"/>
          <w:bCs/>
          <w:kern w:val="0"/>
          <w:sz w:val="52"/>
          <w:szCs w:val="52"/>
        </w:rPr>
        <w:t>青年教师教学竞赛参赛课程</w:t>
      </w:r>
    </w:p>
    <w:p w:rsidR="007B13F8" w:rsidRPr="007B13F8" w:rsidRDefault="007B13F8" w:rsidP="00C12640">
      <w:pPr>
        <w:pStyle w:val="1"/>
        <w:spacing w:line="480" w:lineRule="auto"/>
        <w:ind w:firstLineChars="100" w:firstLine="520"/>
        <w:jc w:val="center"/>
        <w:rPr>
          <w:rFonts w:ascii="方正小标宋简体" w:eastAsia="方正小标宋简体" w:hAnsi="华文中宋" w:cs="宋体" w:hint="eastAsia"/>
          <w:bCs/>
          <w:kern w:val="0"/>
          <w:sz w:val="52"/>
          <w:szCs w:val="52"/>
        </w:rPr>
      </w:pPr>
      <w:r w:rsidRPr="007B13F8">
        <w:rPr>
          <w:rFonts w:ascii="方正小标宋简体" w:eastAsia="方正小标宋简体" w:hAnsi="华文中宋" w:cs="宋体" w:hint="eastAsia"/>
          <w:bCs/>
          <w:kern w:val="0"/>
          <w:sz w:val="52"/>
          <w:szCs w:val="52"/>
        </w:rPr>
        <w:t>教学设计汇编本</w:t>
      </w:r>
    </w:p>
    <w:p w:rsidR="00C12640" w:rsidRDefault="00C12640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</w:p>
    <w:p w:rsidR="00C12640" w:rsidRDefault="00C12640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</w:p>
    <w:p w:rsidR="00C12640" w:rsidRDefault="00C12640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</w:p>
    <w:p w:rsidR="00C12640" w:rsidRDefault="00C12640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</w:p>
    <w:p w:rsidR="00C12640" w:rsidRDefault="00C12640" w:rsidP="00C12640">
      <w:pPr>
        <w:pStyle w:val="1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</w:p>
    <w:p w:rsidR="00C12640" w:rsidRDefault="00C12640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</w:p>
    <w:p w:rsidR="00C12640" w:rsidRDefault="00C12640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</w:p>
    <w:p w:rsidR="007B13F8" w:rsidRDefault="007B13F8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</w:pPr>
      <w:r w:rsidRPr="007B13F8"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  <w:t>课程名称:</w:t>
      </w:r>
    </w:p>
    <w:p w:rsidR="007B13F8" w:rsidRPr="007B13F8" w:rsidRDefault="007B13F8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  <w:u w:val="single"/>
        </w:rPr>
      </w:pPr>
      <w:r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  <w:t>所属</w:t>
      </w:r>
      <w:r w:rsidRPr="007B13F8"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  <w:t>学</w:t>
      </w:r>
      <w:r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  <w:t>院</w:t>
      </w:r>
      <w:r w:rsidRPr="007B13F8"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  <w:t>:</w:t>
      </w:r>
    </w:p>
    <w:p w:rsidR="007B13F8" w:rsidRPr="007B13F8" w:rsidRDefault="007B13F8" w:rsidP="007B13F8">
      <w:pPr>
        <w:pStyle w:val="1"/>
        <w:ind w:firstLineChars="550" w:firstLine="1760"/>
        <w:jc w:val="left"/>
        <w:rPr>
          <w:rFonts w:ascii="方正小标宋简体" w:eastAsia="方正小标宋简体" w:hAnsi="华文中宋" w:cs="宋体" w:hint="eastAsia"/>
          <w:bCs/>
          <w:kern w:val="0"/>
          <w:sz w:val="32"/>
          <w:szCs w:val="32"/>
          <w:u w:val="single"/>
        </w:rPr>
      </w:pPr>
      <w:r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  <w:t>教师</w:t>
      </w:r>
      <w:r w:rsidRPr="007B13F8">
        <w:rPr>
          <w:rFonts w:ascii="方正小标宋简体" w:eastAsia="方正小标宋简体" w:hAnsi="华文中宋" w:cs="宋体" w:hint="eastAsia"/>
          <w:bCs/>
          <w:kern w:val="0"/>
          <w:sz w:val="32"/>
          <w:szCs w:val="32"/>
        </w:rPr>
        <w:t>姓名</w:t>
      </w:r>
    </w:p>
    <w:p w:rsidR="007B13F8" w:rsidRDefault="007B13F8">
      <w:pPr>
        <w:widowControl/>
        <w:jc w:val="left"/>
        <w:rPr>
          <w:rFonts w:ascii="方正小标宋简体" w:eastAsia="方正小标宋简体" w:hAnsi="宋体" w:hint="eastAsia"/>
          <w:bCs/>
          <w:kern w:val="0"/>
          <w:sz w:val="32"/>
          <w:szCs w:val="32"/>
        </w:rPr>
      </w:pPr>
      <w:r w:rsidRPr="007B13F8">
        <w:rPr>
          <w:rFonts w:ascii="方正小标宋简体" w:eastAsia="方正小标宋简体" w:hAnsi="宋体" w:hint="eastAsia"/>
          <w:bCs/>
          <w:kern w:val="0"/>
          <w:sz w:val="32"/>
          <w:szCs w:val="32"/>
        </w:rPr>
        <w:br w:type="page"/>
      </w:r>
    </w:p>
    <w:p w:rsidR="007B13F8" w:rsidRPr="007B13F8" w:rsidRDefault="007B13F8">
      <w:pPr>
        <w:widowControl/>
        <w:jc w:val="left"/>
        <w:rPr>
          <w:rFonts w:ascii="方正小标宋简体" w:eastAsia="方正小标宋简体" w:hAnsi="宋体" w:hint="eastAsia"/>
          <w:bCs/>
          <w:kern w:val="0"/>
          <w:sz w:val="32"/>
          <w:szCs w:val="32"/>
        </w:rPr>
      </w:pPr>
    </w:p>
    <w:p w:rsidR="007B13F8" w:rsidRDefault="007B13F8" w:rsidP="007B13F8">
      <w:pPr>
        <w:jc w:val="center"/>
        <w:rPr>
          <w:rFonts w:ascii="文鼎大标宋简" w:eastAsia="文鼎大标宋简"/>
          <w:bCs/>
          <w:kern w:val="0"/>
          <w:sz w:val="36"/>
          <w:szCs w:val="36"/>
        </w:rPr>
      </w:pPr>
      <w:r w:rsidRPr="00C87DE2">
        <w:rPr>
          <w:rFonts w:ascii="方正小标宋简体" w:eastAsia="方正小标宋简体" w:hAnsi="宋体" w:hint="eastAsia"/>
          <w:bCs/>
          <w:kern w:val="0"/>
          <w:sz w:val="36"/>
          <w:szCs w:val="36"/>
        </w:rPr>
        <w:t xml:space="preserve">目 </w:t>
      </w:r>
      <w:r w:rsidRPr="00C87DE2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 xml:space="preserve">  </w:t>
      </w:r>
      <w:r w:rsidRPr="00C87DE2">
        <w:rPr>
          <w:rFonts w:ascii="方正小标宋简体" w:eastAsia="方正小标宋简体" w:hAnsi="宋体" w:hint="eastAsia"/>
          <w:bCs/>
          <w:kern w:val="0"/>
          <w:sz w:val="36"/>
          <w:szCs w:val="36"/>
        </w:rPr>
        <w:t xml:space="preserve"> 录（范例</w:t>
      </w:r>
      <w:r>
        <w:rPr>
          <w:rFonts w:ascii="文鼎大标宋简" w:eastAsia="文鼎大标宋简" w:hAnsi="宋体" w:hint="eastAsia"/>
          <w:bCs/>
          <w:kern w:val="0"/>
          <w:sz w:val="36"/>
          <w:szCs w:val="36"/>
        </w:rPr>
        <w:t>）</w:t>
      </w:r>
    </w:p>
    <w:p w:rsidR="007B13F8" w:rsidRPr="00C87DE2" w:rsidRDefault="007B13F8" w:rsidP="00C87DE2">
      <w:pPr>
        <w:widowControl/>
        <w:spacing w:line="400" w:lineRule="exact"/>
        <w:ind w:firstLine="561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《传播学》教学大纲中基本教学内容共13章，此次教学设计的20个节段分别选自第1、3、5、6、7、9、10、11、12等九章。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1.传播的定义和特点</w:t>
      </w:r>
      <w:r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  …………  …</w:t>
      </w:r>
      <w:r w:rsidR="00C87DE2">
        <w:rPr>
          <w:rFonts w:ascii="仿宋" w:eastAsia="仿宋" w:hAnsi="仿宋" w:hint="eastAsia"/>
          <w:bCs/>
          <w:spacing w:val="-32"/>
          <w:kern w:val="0"/>
          <w:sz w:val="24"/>
        </w:rPr>
        <w:t xml:space="preserve"> </w:t>
      </w:r>
      <w:r w:rsidR="00C87DE2">
        <w:rPr>
          <w:rFonts w:ascii="仿宋" w:eastAsia="仿宋" w:hAnsi="仿宋" w:hint="eastAsia"/>
          <w:bCs/>
          <w:spacing w:val="-32"/>
          <w:kern w:val="0"/>
          <w:sz w:val="24"/>
        </w:rPr>
        <w:t xml:space="preserve">  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</w:t>
      </w:r>
      <w:r w:rsidR="00C87DE2">
        <w:rPr>
          <w:rFonts w:ascii="仿宋" w:eastAsia="仿宋" w:hAnsi="仿宋" w:hint="eastAsia"/>
          <w:bCs/>
          <w:spacing w:val="-32"/>
          <w:kern w:val="0"/>
          <w:sz w:val="24"/>
        </w:rPr>
        <w:t xml:space="preserve"> </w:t>
      </w:r>
      <w:r w:rsidRPr="00C87DE2">
        <w:rPr>
          <w:rFonts w:ascii="仿宋" w:eastAsia="仿宋" w:hAnsi="仿宋" w:hint="eastAsia"/>
          <w:bCs/>
          <w:kern w:val="0"/>
          <w:sz w:val="24"/>
        </w:rPr>
        <w:t>1</w:t>
      </w:r>
    </w:p>
    <w:p w:rsidR="007B13F8" w:rsidRPr="00C87DE2" w:rsidRDefault="007B13F8" w:rsidP="00C87DE2">
      <w:pPr>
        <w:widowControl/>
        <w:spacing w:line="400" w:lineRule="exact"/>
        <w:ind w:firstLineChars="113" w:firstLine="271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选自第一章：传播与传播学/第一节：传播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2.符号的定义、分类、基本功能</w:t>
      </w:r>
      <w:r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  …………  …</w:t>
      </w:r>
      <w:r w:rsidRPr="00C87DE2">
        <w:rPr>
          <w:rFonts w:ascii="仿宋" w:eastAsia="仿宋" w:hAnsi="仿宋" w:hint="eastAsia"/>
          <w:bCs/>
          <w:spacing w:val="-32"/>
          <w:kern w:val="0"/>
          <w:sz w:val="24"/>
        </w:rPr>
        <w:t>…</w:t>
      </w:r>
      <w:r w:rsidRPr="00C87DE2">
        <w:rPr>
          <w:rFonts w:ascii="仿宋" w:eastAsia="仿宋" w:hAnsi="仿宋" w:hint="eastAsia"/>
          <w:bCs/>
          <w:kern w:val="0"/>
          <w:sz w:val="24"/>
        </w:rPr>
        <w:t>2</w:t>
      </w:r>
    </w:p>
    <w:p w:rsidR="007B13F8" w:rsidRPr="00C87DE2" w:rsidRDefault="007B13F8" w:rsidP="00C87DE2">
      <w:pPr>
        <w:widowControl/>
        <w:spacing w:line="400" w:lineRule="exact"/>
        <w:ind w:firstLineChars="100" w:firstLine="24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选自第三章：符号与意义/第一节：符号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3.象征性社会互动与传播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 xml:space="preserve">…  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  …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</w:t>
      </w:r>
      <w:r w:rsidRPr="00C87DE2">
        <w:rPr>
          <w:rFonts w:ascii="仿宋" w:eastAsia="仿宋" w:hAnsi="仿宋" w:hint="eastAsia"/>
          <w:bCs/>
          <w:kern w:val="0"/>
          <w:sz w:val="24"/>
        </w:rPr>
        <w:t>3</w:t>
      </w:r>
    </w:p>
    <w:p w:rsidR="007B13F8" w:rsidRPr="00C87DE2" w:rsidRDefault="007B13F8" w:rsidP="00C87DE2">
      <w:pPr>
        <w:widowControl/>
        <w:spacing w:line="400" w:lineRule="exact"/>
        <w:ind w:firstLineChars="100" w:firstLine="24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选自第三章：符号与意义/第三节：象征性社会互动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4.作为社会心理过程的人内传播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  …………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……………</w:t>
      </w:r>
      <w:r w:rsidRPr="00C87DE2">
        <w:rPr>
          <w:rFonts w:ascii="仿宋" w:eastAsia="仿宋" w:hAnsi="仿宋" w:hint="eastAsia"/>
          <w:bCs/>
          <w:kern w:val="0"/>
          <w:sz w:val="24"/>
        </w:rPr>
        <w:t>4</w:t>
      </w:r>
    </w:p>
    <w:p w:rsidR="007B13F8" w:rsidRPr="00C87DE2" w:rsidRDefault="007B13F8" w:rsidP="00C87DE2">
      <w:pPr>
        <w:widowControl/>
        <w:spacing w:line="400" w:lineRule="exact"/>
        <w:ind w:firstLineChars="100" w:firstLine="24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选自第五章：传播类型/第一节：人内传播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5.人际传播的特点和社会功能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  …</w:t>
      </w:r>
      <w:r w:rsidRPr="00C87DE2">
        <w:rPr>
          <w:rFonts w:ascii="仿宋" w:eastAsia="仿宋" w:hAnsi="仿宋" w:hint="eastAsia"/>
          <w:bCs/>
          <w:kern w:val="0"/>
          <w:sz w:val="24"/>
        </w:rPr>
        <w:t>5</w:t>
      </w:r>
    </w:p>
    <w:p w:rsidR="007B13F8" w:rsidRPr="00C87DE2" w:rsidRDefault="007B13F8" w:rsidP="00C87DE2">
      <w:pPr>
        <w:widowControl/>
        <w:spacing w:line="400" w:lineRule="exact"/>
        <w:ind w:firstLineChars="100" w:firstLine="24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选自第五章：传播类型/第二节：人际传播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6.群体传播及其内部机制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…………………………………</w:t>
      </w:r>
      <w:r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</w:t>
      </w:r>
      <w:r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  …</w:t>
      </w:r>
      <w:r w:rsidRPr="00C87DE2">
        <w:rPr>
          <w:rFonts w:ascii="仿宋" w:eastAsia="仿宋" w:hAnsi="仿宋" w:hint="eastAsia"/>
          <w:bCs/>
          <w:kern w:val="0"/>
          <w:sz w:val="24"/>
        </w:rPr>
        <w:t>6</w:t>
      </w:r>
    </w:p>
    <w:p w:rsidR="007B13F8" w:rsidRPr="00C87DE2" w:rsidRDefault="007B13F8" w:rsidP="00C87DE2">
      <w:pPr>
        <w:widowControl/>
        <w:spacing w:line="400" w:lineRule="exact"/>
        <w:ind w:firstLineChars="100" w:firstLine="24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选自第五章：传播类型/第三节：群体传播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7.集合行为的传播机制</w:t>
      </w:r>
      <w:r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</w:t>
      </w:r>
      <w:r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  …</w:t>
      </w:r>
      <w:r w:rsidRPr="00C87DE2">
        <w:rPr>
          <w:rFonts w:ascii="仿宋" w:eastAsia="仿宋" w:hAnsi="仿宋" w:hint="eastAsia"/>
          <w:bCs/>
          <w:kern w:val="0"/>
          <w:sz w:val="24"/>
        </w:rPr>
        <w:t>7</w:t>
      </w:r>
    </w:p>
    <w:p w:rsidR="007B13F8" w:rsidRPr="00C87DE2" w:rsidRDefault="007B13F8" w:rsidP="00C87DE2">
      <w:pPr>
        <w:widowControl/>
        <w:spacing w:line="400" w:lineRule="exact"/>
        <w:ind w:firstLineChars="100" w:firstLine="24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选自第五章：传播类型/第三节：群体传播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8.大众传播、信息环境与人的行为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</w:t>
      </w:r>
      <w:r w:rsidR="00C87DE2">
        <w:rPr>
          <w:rFonts w:ascii="仿宋" w:eastAsia="仿宋" w:hAnsi="仿宋" w:hint="eastAsia"/>
          <w:bCs/>
          <w:spacing w:val="-32"/>
          <w:kern w:val="0"/>
          <w:sz w:val="24"/>
        </w:rPr>
        <w:t xml:space="preserve"> 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 xml:space="preserve">   …</w:t>
      </w:r>
      <w:r w:rsidRPr="00C87DE2">
        <w:rPr>
          <w:rFonts w:ascii="仿宋" w:eastAsia="仿宋" w:hAnsi="仿宋" w:hint="eastAsia"/>
          <w:bCs/>
          <w:kern w:val="0"/>
          <w:sz w:val="24"/>
        </w:rPr>
        <w:t>8</w:t>
      </w:r>
    </w:p>
    <w:p w:rsidR="007B13F8" w:rsidRPr="00C87DE2" w:rsidRDefault="007B13F8" w:rsidP="00C87DE2">
      <w:pPr>
        <w:widowControl/>
        <w:spacing w:line="400" w:lineRule="exact"/>
        <w:ind w:firstLineChars="100" w:firstLine="24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选自第五章：传播类型/第四节：大众传播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9.传播的社会功能</w:t>
      </w:r>
      <w:r w:rsidRPr="00C87DE2">
        <w:rPr>
          <w:rFonts w:ascii="仿宋" w:eastAsia="仿宋" w:hAnsi="仿宋" w:hint="eastAsia"/>
          <w:bCs/>
          <w:spacing w:val="-38"/>
          <w:kern w:val="0"/>
          <w:sz w:val="24"/>
        </w:rPr>
        <w:t>………………………………………………………………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………………………………</w:t>
      </w:r>
      <w:r w:rsidRPr="00C87DE2">
        <w:rPr>
          <w:rFonts w:ascii="仿宋" w:eastAsia="仿宋" w:hAnsi="仿宋" w:hint="eastAsia"/>
          <w:bCs/>
          <w:spacing w:val="-38"/>
          <w:kern w:val="0"/>
          <w:sz w:val="24"/>
        </w:rPr>
        <w:t>…</w:t>
      </w:r>
      <w:r w:rsidRPr="00C87DE2">
        <w:rPr>
          <w:rFonts w:ascii="仿宋" w:eastAsia="仿宋" w:hAnsi="仿宋" w:hint="eastAsia"/>
          <w:bCs/>
          <w:kern w:val="0"/>
          <w:sz w:val="24"/>
        </w:rPr>
        <w:t>9</w:t>
      </w:r>
    </w:p>
    <w:p w:rsidR="007B13F8" w:rsidRPr="00C87DE2" w:rsidRDefault="007B13F8" w:rsidP="00C87DE2">
      <w:pPr>
        <w:widowControl/>
        <w:spacing w:line="400" w:lineRule="exact"/>
        <w:ind w:firstLineChars="113" w:firstLine="271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选自第六章：传播的功能/第二节：传播的社会功能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10.把关人和把关理论</w:t>
      </w:r>
      <w:r w:rsidRPr="00C87DE2">
        <w:rPr>
          <w:rFonts w:ascii="仿宋" w:eastAsia="仿宋" w:hAnsi="仿宋" w:hint="eastAsia"/>
          <w:bCs/>
          <w:spacing w:val="-38"/>
          <w:kern w:val="0"/>
          <w:sz w:val="24"/>
        </w:rPr>
        <w:t>……………………………………………………………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</w:t>
      </w:r>
      <w:r w:rsidRPr="00C87DE2">
        <w:rPr>
          <w:rFonts w:ascii="仿宋" w:eastAsia="仿宋" w:hAnsi="仿宋" w:hint="eastAsia"/>
          <w:bCs/>
          <w:spacing w:val="-38"/>
          <w:kern w:val="0"/>
          <w:sz w:val="24"/>
        </w:rPr>
        <w:t>……</w:t>
      </w:r>
      <w:r w:rsidRPr="00C87DE2">
        <w:rPr>
          <w:rFonts w:ascii="仿宋" w:eastAsia="仿宋" w:hAnsi="仿宋" w:hint="eastAsia"/>
          <w:bCs/>
          <w:kern w:val="0"/>
          <w:sz w:val="24"/>
        </w:rPr>
        <w:t>10</w:t>
      </w:r>
    </w:p>
    <w:p w:rsidR="007B13F8" w:rsidRPr="00C87DE2" w:rsidRDefault="007B13F8" w:rsidP="00C87DE2">
      <w:pPr>
        <w:widowControl/>
        <w:spacing w:line="400" w:lineRule="exact"/>
        <w:ind w:firstLineChars="150" w:firstLine="36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选自第七章：传播者/第二节：媒介组织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11.报刊的四种理论</w:t>
      </w:r>
      <w:r w:rsidRPr="00C87DE2">
        <w:rPr>
          <w:rFonts w:ascii="仿宋" w:eastAsia="仿宋" w:hAnsi="仿宋" w:hint="eastAsia"/>
          <w:bCs/>
          <w:spacing w:val="-38"/>
          <w:kern w:val="0"/>
          <w:sz w:val="24"/>
        </w:rPr>
        <w:t>…………………………………………………………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</w:t>
      </w:r>
      <w:r w:rsidRPr="00C87DE2">
        <w:rPr>
          <w:rFonts w:ascii="仿宋" w:eastAsia="仿宋" w:hAnsi="仿宋" w:hint="eastAsia"/>
          <w:bCs/>
          <w:spacing w:val="-38"/>
          <w:kern w:val="0"/>
          <w:sz w:val="24"/>
        </w:rPr>
        <w:t>………</w:t>
      </w:r>
      <w:r w:rsidRPr="00C87DE2">
        <w:rPr>
          <w:rFonts w:ascii="仿宋" w:eastAsia="仿宋" w:hAnsi="仿宋" w:hint="eastAsia"/>
          <w:bCs/>
          <w:kern w:val="0"/>
          <w:sz w:val="24"/>
        </w:rPr>
        <w:t>11</w:t>
      </w:r>
    </w:p>
    <w:p w:rsidR="007B13F8" w:rsidRPr="00C87DE2" w:rsidRDefault="007B13F8" w:rsidP="00C87DE2">
      <w:pPr>
        <w:widowControl/>
        <w:spacing w:line="400" w:lineRule="exact"/>
        <w:ind w:firstLineChars="170" w:firstLine="408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选自第七章：传播者/第三节：传播制度</w:t>
      </w:r>
    </w:p>
    <w:p w:rsidR="007B13F8" w:rsidRPr="00C87DE2" w:rsidRDefault="007B13F8" w:rsidP="00C87DE2">
      <w:pPr>
        <w:widowControl/>
        <w:spacing w:line="400" w:lineRule="exact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12.麦克卢汉的“媒介决定论”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 xml:space="preserve"> 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…………</w:t>
      </w:r>
      <w:r w:rsidRPr="00C87DE2">
        <w:rPr>
          <w:rFonts w:ascii="仿宋" w:eastAsia="仿宋" w:hAnsi="仿宋" w:hint="eastAsia"/>
          <w:bCs/>
          <w:kern w:val="0"/>
          <w:sz w:val="24"/>
        </w:rPr>
        <w:t>12</w:t>
      </w:r>
    </w:p>
    <w:p w:rsidR="007B13F8" w:rsidRPr="00C87DE2" w:rsidRDefault="007B13F8" w:rsidP="00C87DE2">
      <w:pPr>
        <w:widowControl/>
        <w:spacing w:line="400" w:lineRule="exact"/>
        <w:ind w:firstLineChars="170" w:firstLine="408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选自第九章：传播媒介/第二节：传播媒介理论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13.“电视人”、“容器人”和“他律性欲望主义”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 xml:space="preserve"> 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</w:t>
      </w:r>
      <w:r w:rsidRPr="00C87DE2">
        <w:rPr>
          <w:rFonts w:ascii="仿宋" w:eastAsia="仿宋" w:hAnsi="仿宋" w:hint="eastAsia"/>
          <w:bCs/>
          <w:spacing w:val="-34"/>
          <w:kern w:val="0"/>
          <w:sz w:val="24"/>
        </w:rPr>
        <w:t>………</w:t>
      </w:r>
      <w:r w:rsidRPr="00C87DE2">
        <w:rPr>
          <w:rFonts w:ascii="仿宋" w:eastAsia="仿宋" w:hAnsi="仿宋" w:hint="eastAsia"/>
          <w:bCs/>
          <w:kern w:val="0"/>
          <w:sz w:val="24"/>
        </w:rPr>
        <w:t>13</w:t>
      </w:r>
    </w:p>
    <w:p w:rsidR="007B13F8" w:rsidRPr="00C87DE2" w:rsidRDefault="007B13F8" w:rsidP="00C87DE2">
      <w:pPr>
        <w:widowControl/>
        <w:spacing w:line="400" w:lineRule="exact"/>
        <w:ind w:firstLineChars="170" w:firstLine="408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选自第九章：传播媒介/第三节：大众传播媒介的社会影响</w:t>
      </w:r>
    </w:p>
    <w:p w:rsidR="007B13F8" w:rsidRPr="00C87DE2" w:rsidRDefault="007B13F8" w:rsidP="00C87DE2">
      <w:pPr>
        <w:widowControl/>
        <w:spacing w:line="400" w:lineRule="exact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14.“使用与满足”理论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 …</w:t>
      </w:r>
      <w:r w:rsidRPr="00C87DE2">
        <w:rPr>
          <w:rFonts w:ascii="仿宋" w:eastAsia="仿宋" w:hAnsi="仿宋" w:hint="eastAsia"/>
          <w:bCs/>
          <w:kern w:val="0"/>
          <w:sz w:val="24"/>
        </w:rPr>
        <w:t>14</w:t>
      </w:r>
    </w:p>
    <w:p w:rsidR="007B13F8" w:rsidRPr="00C87DE2" w:rsidRDefault="007B13F8" w:rsidP="00C87DE2">
      <w:pPr>
        <w:widowControl/>
        <w:spacing w:line="400" w:lineRule="exact"/>
        <w:ind w:firstLineChars="170" w:firstLine="408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选自第十章：受众/第三节：“使用与满足”</w:t>
      </w:r>
    </w:p>
    <w:p w:rsidR="007B13F8" w:rsidRPr="00C87DE2" w:rsidRDefault="007B13F8" w:rsidP="00C87DE2">
      <w:pPr>
        <w:widowControl/>
        <w:spacing w:line="400" w:lineRule="exact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15.“传播流”研究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</w:t>
      </w:r>
      <w:r w:rsidRPr="00C87DE2">
        <w:rPr>
          <w:rFonts w:ascii="仿宋" w:eastAsia="仿宋" w:hAnsi="仿宋" w:hint="eastAsia"/>
          <w:bCs/>
          <w:kern w:val="0"/>
          <w:sz w:val="24"/>
        </w:rPr>
        <w:t>15</w:t>
      </w:r>
    </w:p>
    <w:p w:rsidR="007B13F8" w:rsidRPr="00C87DE2" w:rsidRDefault="007B13F8" w:rsidP="00C87DE2">
      <w:pPr>
        <w:widowControl/>
        <w:spacing w:line="400" w:lineRule="exact"/>
        <w:ind w:firstLineChars="170" w:firstLine="408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lastRenderedPageBreak/>
        <w:t>选自第十一章：传播效果/第二节：传播效果研究的历史与发展</w:t>
      </w:r>
    </w:p>
    <w:p w:rsidR="007B13F8" w:rsidRPr="00C87DE2" w:rsidRDefault="007B13F8" w:rsidP="00C87DE2">
      <w:pPr>
        <w:widowControl/>
        <w:spacing w:line="400" w:lineRule="exact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16.大众传播与环境认知——“议程设置功能”理论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</w:t>
      </w:r>
      <w:r w:rsidRPr="00C87DE2">
        <w:rPr>
          <w:rFonts w:ascii="仿宋" w:eastAsia="仿宋" w:hAnsi="仿宋" w:hint="eastAsia"/>
          <w:bCs/>
          <w:kern w:val="0"/>
          <w:sz w:val="24"/>
        </w:rPr>
        <w:t>16</w:t>
      </w:r>
    </w:p>
    <w:p w:rsidR="007B13F8" w:rsidRPr="00C87DE2" w:rsidRDefault="007B13F8" w:rsidP="00C87DE2">
      <w:pPr>
        <w:widowControl/>
        <w:spacing w:line="400" w:lineRule="exact"/>
        <w:ind w:firstLineChars="150" w:firstLine="36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选自第十一章：传播效果/第二节：传播效果研究的历史与发展</w:t>
      </w:r>
    </w:p>
    <w:p w:rsidR="007B13F8" w:rsidRPr="00C87DE2" w:rsidRDefault="007B13F8" w:rsidP="00C87DE2">
      <w:pPr>
        <w:widowControl/>
        <w:spacing w:line="400" w:lineRule="exact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17.大众传播的潜移默化效果——“培养”理论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</w:t>
      </w:r>
      <w:r w:rsidRPr="00C87DE2">
        <w:rPr>
          <w:rFonts w:ascii="仿宋" w:eastAsia="仿宋" w:hAnsi="仿宋" w:hint="eastAsia"/>
          <w:bCs/>
          <w:kern w:val="0"/>
          <w:sz w:val="24"/>
        </w:rPr>
        <w:t>17</w:t>
      </w:r>
    </w:p>
    <w:p w:rsidR="007B13F8" w:rsidRPr="00C87DE2" w:rsidRDefault="007B13F8" w:rsidP="00C87DE2">
      <w:pPr>
        <w:widowControl/>
        <w:spacing w:line="400" w:lineRule="exact"/>
        <w:ind w:firstLineChars="150" w:firstLine="36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选自第十一章：传播效果/第二节：传播效果研究的历史与发展</w:t>
      </w:r>
    </w:p>
    <w:p w:rsidR="007B13F8" w:rsidRPr="00C87DE2" w:rsidRDefault="007B13F8" w:rsidP="00C87DE2">
      <w:pPr>
        <w:widowControl/>
        <w:spacing w:line="400" w:lineRule="exact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18.大众传播、社会心理与舆论——“沉默的螺旋”理论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</w:t>
      </w:r>
      <w:r w:rsidRPr="00C87DE2">
        <w:rPr>
          <w:rFonts w:ascii="仿宋" w:eastAsia="仿宋" w:hAnsi="仿宋" w:hint="eastAsia"/>
          <w:bCs/>
          <w:kern w:val="0"/>
          <w:sz w:val="24"/>
        </w:rPr>
        <w:t>18</w:t>
      </w:r>
    </w:p>
    <w:p w:rsidR="007B13F8" w:rsidRPr="00C87DE2" w:rsidRDefault="007B13F8" w:rsidP="00C87DE2">
      <w:pPr>
        <w:widowControl/>
        <w:spacing w:line="400" w:lineRule="exact"/>
        <w:ind w:firstLineChars="150" w:firstLine="360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选自第十一章：传播效果/第二节：传播效果研究的历史与发展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19.传播技巧与传播效果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</w:t>
      </w:r>
      <w:r w:rsidRPr="00C87DE2">
        <w:rPr>
          <w:rFonts w:ascii="仿宋" w:eastAsia="仿宋" w:hAnsi="仿宋" w:hint="eastAsia"/>
          <w:bCs/>
          <w:kern w:val="0"/>
          <w:sz w:val="24"/>
        </w:rPr>
        <w:t>19</w:t>
      </w:r>
    </w:p>
    <w:p w:rsidR="007B13F8" w:rsidRPr="00C87DE2" w:rsidRDefault="007B13F8" w:rsidP="00C87DE2">
      <w:pPr>
        <w:widowControl/>
        <w:spacing w:line="400" w:lineRule="exact"/>
        <w:ind w:leftChars="132" w:left="277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选自第十一章：传播效果/第三节：传播效果的产生过程与制约因素</w:t>
      </w:r>
    </w:p>
    <w:p w:rsidR="007B13F8" w:rsidRPr="00C87DE2" w:rsidRDefault="007B13F8" w:rsidP="00C87DE2">
      <w:pPr>
        <w:widowControl/>
        <w:spacing w:line="400" w:lineRule="exact"/>
        <w:jc w:val="distribute"/>
        <w:rPr>
          <w:rFonts w:ascii="仿宋" w:eastAsia="仿宋" w:hAnsi="仿宋"/>
          <w:bCs/>
          <w:kern w:val="0"/>
          <w:sz w:val="24"/>
        </w:rPr>
      </w:pPr>
      <w:r w:rsidRPr="00C87DE2">
        <w:rPr>
          <w:rFonts w:ascii="仿宋" w:eastAsia="仿宋" w:hAnsi="仿宋" w:hint="eastAsia"/>
          <w:bCs/>
          <w:kern w:val="0"/>
          <w:sz w:val="24"/>
        </w:rPr>
        <w:t>20.传播学的经验学派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…………………………………………………</w:t>
      </w:r>
      <w:r w:rsidR="00C87DE2" w:rsidRPr="00C87DE2">
        <w:rPr>
          <w:rFonts w:ascii="仿宋" w:eastAsia="仿宋" w:hAnsi="仿宋" w:hint="eastAsia"/>
          <w:bCs/>
          <w:spacing w:val="-32"/>
          <w:kern w:val="0"/>
          <w:sz w:val="24"/>
        </w:rPr>
        <w:t>…………………………</w:t>
      </w:r>
      <w:r w:rsidRPr="00C87DE2">
        <w:rPr>
          <w:rFonts w:ascii="仿宋" w:eastAsia="仿宋" w:hAnsi="仿宋" w:hint="eastAsia"/>
          <w:bCs/>
          <w:spacing w:val="-36"/>
          <w:kern w:val="0"/>
          <w:sz w:val="24"/>
        </w:rPr>
        <w:t>…………</w:t>
      </w:r>
      <w:r w:rsidRPr="00C87DE2">
        <w:rPr>
          <w:rFonts w:ascii="仿宋" w:eastAsia="仿宋" w:hAnsi="仿宋" w:hint="eastAsia"/>
          <w:bCs/>
          <w:kern w:val="0"/>
          <w:sz w:val="24"/>
        </w:rPr>
        <w:t>20</w:t>
      </w:r>
    </w:p>
    <w:p w:rsidR="007B13F8" w:rsidRPr="00C87DE2" w:rsidRDefault="007B13F8" w:rsidP="00C87DE2">
      <w:pPr>
        <w:widowControl/>
        <w:spacing w:line="400" w:lineRule="exact"/>
        <w:ind w:firstLineChars="170" w:firstLine="408"/>
        <w:rPr>
          <w:rFonts w:ascii="仿宋" w:eastAsia="仿宋" w:hAnsi="仿宋"/>
          <w:kern w:val="0"/>
          <w:sz w:val="24"/>
        </w:rPr>
      </w:pPr>
      <w:r w:rsidRPr="00C87DE2">
        <w:rPr>
          <w:rFonts w:ascii="仿宋" w:eastAsia="仿宋" w:hAnsi="仿宋" w:hint="eastAsia"/>
          <w:kern w:val="0"/>
          <w:sz w:val="24"/>
        </w:rPr>
        <w:t>选自第十二章：传播学两大学派/第一节：传播学的经验学派</w:t>
      </w:r>
    </w:p>
    <w:p w:rsidR="00937515" w:rsidRPr="007B13F8" w:rsidRDefault="00937515">
      <w:bookmarkStart w:id="0" w:name="_GoBack"/>
      <w:bookmarkEnd w:id="0"/>
    </w:p>
    <w:sectPr w:rsidR="00937515" w:rsidRPr="007B13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78D" w:rsidRDefault="00D1178D" w:rsidP="007B13F8">
      <w:r>
        <w:separator/>
      </w:r>
    </w:p>
  </w:endnote>
  <w:endnote w:type="continuationSeparator" w:id="0">
    <w:p w:rsidR="00D1178D" w:rsidRDefault="00D1178D" w:rsidP="007B1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鼎大标宋简">
    <w:altName w:val="黑体"/>
    <w:charset w:val="86"/>
    <w:family w:val="modern"/>
    <w:pitch w:val="default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78D" w:rsidRDefault="00D1178D" w:rsidP="007B13F8">
      <w:r>
        <w:separator/>
      </w:r>
    </w:p>
  </w:footnote>
  <w:footnote w:type="continuationSeparator" w:id="0">
    <w:p w:rsidR="00D1178D" w:rsidRDefault="00D1178D" w:rsidP="007B13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E55"/>
    <w:rsid w:val="006E7EDF"/>
    <w:rsid w:val="007B13F8"/>
    <w:rsid w:val="007D7E55"/>
    <w:rsid w:val="00937515"/>
    <w:rsid w:val="00C12640"/>
    <w:rsid w:val="00C87DE2"/>
    <w:rsid w:val="00D1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3F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13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B13F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B13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B13F8"/>
    <w:rPr>
      <w:sz w:val="18"/>
      <w:szCs w:val="18"/>
    </w:rPr>
  </w:style>
  <w:style w:type="paragraph" w:customStyle="1" w:styleId="1">
    <w:name w:val="无间隔1"/>
    <w:rsid w:val="007B13F8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3F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13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B13F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B13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B13F8"/>
    <w:rPr>
      <w:sz w:val="18"/>
      <w:szCs w:val="18"/>
    </w:rPr>
  </w:style>
  <w:style w:type="paragraph" w:customStyle="1" w:styleId="1">
    <w:name w:val="无间隔1"/>
    <w:rsid w:val="007B13F8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229</Words>
  <Characters>1309</Characters>
  <Application>Microsoft Office Word</Application>
  <DocSecurity>0</DocSecurity>
  <Lines>10</Lines>
  <Paragraphs>3</Paragraphs>
  <ScaleCrop>false</ScaleCrop>
  <Company>Sky123.Org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2014-10-24T03:51:00Z</dcterms:created>
  <dcterms:modified xsi:type="dcterms:W3CDTF">2014-10-24T07:14:00Z</dcterms:modified>
</cp:coreProperties>
</file>